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6A2F6" w14:textId="41134C86" w:rsidR="00D6002C" w:rsidRDefault="00D6002C" w:rsidP="00473252">
      <w:pPr>
        <w:autoSpaceDE w:val="0"/>
        <w:autoSpaceDN w:val="0"/>
        <w:adjustRightInd w:val="0"/>
        <w:jc w:val="center"/>
        <w:outlineLvl w:val="0"/>
        <w:rPr>
          <w:rFonts w:cstheme="minorBidi"/>
          <w:b/>
          <w:bCs/>
          <w:sz w:val="20"/>
          <w:szCs w:val="24"/>
          <w:lang w:val="en-GB" w:bidi="ne-NP"/>
        </w:rPr>
      </w:pPr>
      <w:bookmarkStart w:id="0" w:name="_Toc24281253"/>
      <w:r>
        <w:rPr>
          <w:rFonts w:cstheme="minorBidi"/>
          <w:b/>
          <w:bCs/>
          <w:noProof/>
          <w:sz w:val="20"/>
          <w:szCs w:val="24"/>
          <w:lang w:val="en-US" w:bidi="ne-NP"/>
        </w:rPr>
        <w:drawing>
          <wp:inline distT="0" distB="0" distL="0" distR="0" wp14:anchorId="1C6B86C6" wp14:editId="405CF8AE">
            <wp:extent cx="571500" cy="479119"/>
            <wp:effectExtent l="0" t="0" r="0" b="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95" cy="4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145B0AE" w14:textId="478CEB61" w:rsidR="00B44148" w:rsidRDefault="000C364C" w:rsidP="00B44148">
      <w:pPr>
        <w:ind w:left="2160" w:right="4382" w:firstLine="720"/>
        <w:rPr>
          <w:b/>
          <w:sz w:val="20"/>
        </w:rPr>
      </w:pPr>
      <w:r>
        <w:rPr>
          <w:b/>
          <w:sz w:val="20"/>
        </w:rPr>
        <w:t xml:space="preserve"> </w:t>
      </w:r>
      <w:r w:rsidR="00B44148">
        <w:rPr>
          <w:b/>
          <w:sz w:val="20"/>
        </w:rPr>
        <w:t>MADHESH PRADESH GOVERNMENT</w:t>
      </w:r>
    </w:p>
    <w:p w14:paraId="4997E3A5" w14:textId="77777777" w:rsidR="00B44148" w:rsidRDefault="00B44148" w:rsidP="00B44148">
      <w:pPr>
        <w:pStyle w:val="Heading6"/>
        <w:spacing w:line="320" w:lineRule="exact"/>
        <w:ind w:left="683" w:right="1403" w:firstLine="0"/>
        <w:jc w:val="center"/>
      </w:pPr>
      <w:r>
        <w:t>MINISTRY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DEVELOPMENT</w:t>
      </w:r>
    </w:p>
    <w:p w14:paraId="63050203" w14:textId="77777777" w:rsidR="00B44148" w:rsidRDefault="00B44148" w:rsidP="00B44148">
      <w:pPr>
        <w:spacing w:line="237" w:lineRule="auto"/>
        <w:ind w:left="684" w:right="1403"/>
        <w:jc w:val="center"/>
        <w:rPr>
          <w:b/>
          <w:sz w:val="34"/>
        </w:rPr>
      </w:pPr>
      <w:proofErr w:type="spellStart"/>
      <w:r>
        <w:rPr>
          <w:b/>
          <w:sz w:val="34"/>
        </w:rPr>
        <w:t>Province</w:t>
      </w:r>
      <w:proofErr w:type="spellEnd"/>
      <w:r>
        <w:rPr>
          <w:b/>
          <w:spacing w:val="-3"/>
          <w:sz w:val="34"/>
        </w:rPr>
        <w:t xml:space="preserve"> </w:t>
      </w:r>
      <w:proofErr w:type="spellStart"/>
      <w:r>
        <w:rPr>
          <w:b/>
          <w:sz w:val="34"/>
        </w:rPr>
        <w:t>Health</w:t>
      </w:r>
      <w:proofErr w:type="spellEnd"/>
      <w:r>
        <w:rPr>
          <w:b/>
          <w:spacing w:val="-7"/>
          <w:sz w:val="34"/>
        </w:rPr>
        <w:t xml:space="preserve"> </w:t>
      </w:r>
      <w:proofErr w:type="spellStart"/>
      <w:r>
        <w:rPr>
          <w:b/>
          <w:sz w:val="34"/>
        </w:rPr>
        <w:t>Logistic</w:t>
      </w:r>
      <w:proofErr w:type="spellEnd"/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Management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Center</w:t>
      </w:r>
      <w:r>
        <w:rPr>
          <w:b/>
          <w:spacing w:val="-82"/>
          <w:sz w:val="34"/>
        </w:rPr>
        <w:t xml:space="preserve"> </w:t>
      </w:r>
      <w:proofErr w:type="spellStart"/>
      <w:r>
        <w:rPr>
          <w:b/>
          <w:sz w:val="34"/>
        </w:rPr>
        <w:t>Janakpurdham</w:t>
      </w:r>
      <w:proofErr w:type="spellEnd"/>
      <w:r>
        <w:rPr>
          <w:b/>
          <w:sz w:val="34"/>
        </w:rPr>
        <w:t xml:space="preserve">, </w:t>
      </w:r>
      <w:proofErr w:type="spellStart"/>
      <w:r>
        <w:rPr>
          <w:b/>
          <w:sz w:val="34"/>
        </w:rPr>
        <w:t>Dhanusha</w:t>
      </w:r>
      <w:proofErr w:type="spellEnd"/>
    </w:p>
    <w:p w14:paraId="522B1B75" w14:textId="3A5E0DFF" w:rsidR="00B44148" w:rsidRDefault="00B44148" w:rsidP="00B44148">
      <w:pPr>
        <w:tabs>
          <w:tab w:val="left" w:pos="2180"/>
          <w:tab w:val="left" w:pos="9065"/>
        </w:tabs>
        <w:spacing w:before="3" w:line="298" w:lineRule="exact"/>
        <w:ind w:right="708"/>
        <w:jc w:val="center"/>
        <w:rPr>
          <w:b/>
          <w:sz w:val="26"/>
        </w:rPr>
      </w:pPr>
      <w:r>
        <w:rPr>
          <w:b/>
          <w:w w:val="99"/>
          <w:sz w:val="26"/>
          <w:shd w:val="clear" w:color="auto" w:fill="DDD9C3"/>
        </w:rPr>
        <w:t xml:space="preserve"> </w:t>
      </w:r>
      <w:r>
        <w:rPr>
          <w:b/>
          <w:sz w:val="26"/>
          <w:shd w:val="clear" w:color="auto" w:fill="DDD9C3"/>
        </w:rPr>
        <w:tab/>
      </w:r>
      <w:r w:rsidR="00773587">
        <w:rPr>
          <w:b/>
          <w:sz w:val="26"/>
          <w:shd w:val="clear" w:color="auto" w:fill="DDD9C3"/>
        </w:rPr>
        <w:t>RE-</w:t>
      </w:r>
      <w:r>
        <w:rPr>
          <w:b/>
          <w:sz w:val="26"/>
          <w:shd w:val="clear" w:color="auto" w:fill="DDD9C3"/>
        </w:rPr>
        <w:t>INVITATION</w:t>
      </w:r>
      <w:r>
        <w:rPr>
          <w:b/>
          <w:spacing w:val="-5"/>
          <w:sz w:val="26"/>
          <w:shd w:val="clear" w:color="auto" w:fill="DDD9C3"/>
        </w:rPr>
        <w:t xml:space="preserve"> </w:t>
      </w:r>
      <w:r>
        <w:rPr>
          <w:b/>
          <w:sz w:val="26"/>
          <w:shd w:val="clear" w:color="auto" w:fill="DDD9C3"/>
        </w:rPr>
        <w:t>FOR</w:t>
      </w:r>
      <w:r>
        <w:rPr>
          <w:b/>
          <w:spacing w:val="-4"/>
          <w:sz w:val="26"/>
          <w:shd w:val="clear" w:color="auto" w:fill="DDD9C3"/>
        </w:rPr>
        <w:t xml:space="preserve"> </w:t>
      </w:r>
      <w:r>
        <w:rPr>
          <w:b/>
          <w:sz w:val="26"/>
          <w:shd w:val="clear" w:color="auto" w:fill="DDD9C3"/>
        </w:rPr>
        <w:t>ELECTRONIC</w:t>
      </w:r>
      <w:r>
        <w:rPr>
          <w:b/>
          <w:spacing w:val="-5"/>
          <w:sz w:val="26"/>
          <w:shd w:val="clear" w:color="auto" w:fill="DDD9C3"/>
        </w:rPr>
        <w:t xml:space="preserve"> </w:t>
      </w:r>
      <w:r>
        <w:rPr>
          <w:b/>
          <w:sz w:val="26"/>
          <w:shd w:val="clear" w:color="auto" w:fill="DDD9C3"/>
        </w:rPr>
        <w:t>BIDS</w:t>
      </w:r>
      <w:r>
        <w:rPr>
          <w:b/>
          <w:sz w:val="26"/>
          <w:shd w:val="clear" w:color="auto" w:fill="DDD9C3"/>
        </w:rPr>
        <w:tab/>
      </w:r>
    </w:p>
    <w:p w14:paraId="76AA09C8" w14:textId="3B8ACB08" w:rsidR="00B44148" w:rsidRDefault="00773587" w:rsidP="00B44148">
      <w:pPr>
        <w:spacing w:before="2"/>
        <w:ind w:left="1036" w:right="481"/>
        <w:jc w:val="center"/>
        <w:rPr>
          <w:b/>
        </w:rPr>
      </w:pPr>
      <w:proofErr w:type="spellStart"/>
      <w:r>
        <w:rPr>
          <w:b/>
        </w:rPr>
        <w:t>P</w:t>
      </w:r>
      <w:r w:rsidR="00B44148">
        <w:rPr>
          <w:b/>
        </w:rPr>
        <w:t>ublication</w:t>
      </w:r>
      <w:proofErr w:type="spellEnd"/>
      <w:r>
        <w:rPr>
          <w:b/>
        </w:rPr>
        <w:t xml:space="preserve"> Date</w:t>
      </w:r>
      <w:r w:rsidR="00B44148">
        <w:rPr>
          <w:b/>
        </w:rPr>
        <w:t>:</w:t>
      </w:r>
      <w:r>
        <w:rPr>
          <w:b/>
          <w:spacing w:val="3"/>
        </w:rPr>
        <w:t xml:space="preserve"> 7 </w:t>
      </w:r>
      <w:proofErr w:type="spellStart"/>
      <w:r>
        <w:rPr>
          <w:b/>
          <w:spacing w:val="3"/>
        </w:rPr>
        <w:t>Ashadh</w:t>
      </w:r>
      <w:proofErr w:type="spellEnd"/>
      <w:r>
        <w:rPr>
          <w:b/>
          <w:spacing w:val="3"/>
        </w:rPr>
        <w:t xml:space="preserve"> </w:t>
      </w:r>
      <w:r w:rsidR="000C364C">
        <w:rPr>
          <w:b/>
          <w:shd w:val="clear" w:color="auto" w:fill="FFFF00"/>
        </w:rPr>
        <w:t>2079</w:t>
      </w:r>
      <w:r w:rsidR="00B44148">
        <w:rPr>
          <w:b/>
          <w:spacing w:val="2"/>
          <w:shd w:val="clear" w:color="auto" w:fill="FFFF00"/>
        </w:rPr>
        <w:t xml:space="preserve"> </w:t>
      </w:r>
      <w:r w:rsidR="00FC7649">
        <w:rPr>
          <w:b/>
          <w:shd w:val="clear" w:color="auto" w:fill="FFFF00"/>
        </w:rPr>
        <w:t>(</w:t>
      </w:r>
      <w:r>
        <w:rPr>
          <w:b/>
          <w:shd w:val="clear" w:color="auto" w:fill="FFFF00"/>
        </w:rPr>
        <w:t>21</w:t>
      </w:r>
      <w:r w:rsidR="009259D7">
        <w:rPr>
          <w:b/>
          <w:shd w:val="clear" w:color="auto" w:fill="FFFF00"/>
        </w:rPr>
        <w:t xml:space="preserve"> </w:t>
      </w:r>
      <w:r w:rsidR="00FC7649">
        <w:rPr>
          <w:b/>
          <w:shd w:val="clear" w:color="auto" w:fill="FFFF00"/>
        </w:rPr>
        <w:t xml:space="preserve">June </w:t>
      </w:r>
      <w:r w:rsidR="00B44148">
        <w:rPr>
          <w:b/>
          <w:shd w:val="clear" w:color="auto" w:fill="FFFF00"/>
        </w:rPr>
        <w:t>2022)</w:t>
      </w:r>
    </w:p>
    <w:p w14:paraId="744625CE" w14:textId="5EA5CA74" w:rsidR="00B44148" w:rsidRDefault="00B44148" w:rsidP="00B44148">
      <w:pPr>
        <w:pStyle w:val="ListParagraph"/>
        <w:widowControl w:val="0"/>
        <w:numPr>
          <w:ilvl w:val="0"/>
          <w:numId w:val="2"/>
        </w:numPr>
        <w:tabs>
          <w:tab w:val="left" w:pos="1301"/>
        </w:tabs>
        <w:autoSpaceDE w:val="0"/>
        <w:autoSpaceDN w:val="0"/>
        <w:spacing w:before="232"/>
        <w:ind w:right="1288"/>
        <w:jc w:val="both"/>
        <w:rPr>
          <w:sz w:val="20"/>
        </w:rPr>
      </w:pPr>
      <w:proofErr w:type="spellStart"/>
      <w:r>
        <w:rPr>
          <w:sz w:val="20"/>
        </w:rPr>
        <w:t>Ministry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Development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Province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Health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Logistic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z w:val="20"/>
        </w:rPr>
        <w:t>Center,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Madhesh</w:t>
      </w:r>
      <w:proofErr w:type="spellEnd"/>
      <w:r>
        <w:rPr>
          <w:sz w:val="20"/>
        </w:rPr>
        <w:t xml:space="preserve"> Pradesh </w:t>
      </w:r>
      <w:proofErr w:type="spellStart"/>
      <w:r>
        <w:rPr>
          <w:sz w:val="20"/>
        </w:rPr>
        <w:t>Government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Janakpurdham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Dhanusha</w:t>
      </w:r>
      <w:proofErr w:type="spellEnd"/>
      <w:r>
        <w:rPr>
          <w:sz w:val="20"/>
        </w:rPr>
        <w:t xml:space="preserve"> has </w:t>
      </w:r>
      <w:proofErr w:type="spellStart"/>
      <w:r>
        <w:rPr>
          <w:sz w:val="20"/>
        </w:rPr>
        <w:t>allcocated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funds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cover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eligible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payments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under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Contracts</w:t>
      </w:r>
      <w:proofErr w:type="spellEnd"/>
      <w:r>
        <w:rPr>
          <w:sz w:val="20"/>
        </w:rPr>
        <w:t xml:space="preserve"> </w:t>
      </w:r>
      <w:r w:rsidR="00477DF8">
        <w:rPr>
          <w:sz w:val="20"/>
        </w:rPr>
        <w:t xml:space="preserve">as </w:t>
      </w:r>
      <w:proofErr w:type="spellStart"/>
      <w:r w:rsidR="00477DF8">
        <w:rPr>
          <w:sz w:val="20"/>
        </w:rPr>
        <w:t>shown</w:t>
      </w:r>
      <w:proofErr w:type="spellEnd"/>
      <w:r w:rsidR="00477DF8">
        <w:rPr>
          <w:sz w:val="20"/>
        </w:rPr>
        <w:t xml:space="preserve"> </w:t>
      </w:r>
      <w:proofErr w:type="spellStart"/>
      <w:r w:rsidR="00477DF8">
        <w:rPr>
          <w:sz w:val="20"/>
        </w:rPr>
        <w:t>given</w:t>
      </w:r>
      <w:proofErr w:type="spellEnd"/>
      <w:r w:rsidR="00477DF8">
        <w:rPr>
          <w:sz w:val="20"/>
        </w:rPr>
        <w:t xml:space="preserve"> in </w:t>
      </w:r>
      <w:proofErr w:type="spellStart"/>
      <w:r w:rsidR="00477DF8">
        <w:rPr>
          <w:sz w:val="20"/>
        </w:rPr>
        <w:t>table</w:t>
      </w:r>
      <w:proofErr w:type="spellEnd"/>
      <w:r w:rsidR="00477DF8">
        <w:rPr>
          <w:sz w:val="20"/>
        </w:rPr>
        <w:t xml:space="preserve"> </w:t>
      </w:r>
      <w:proofErr w:type="spellStart"/>
      <w:r w:rsidR="00477DF8">
        <w:rPr>
          <w:sz w:val="20"/>
        </w:rPr>
        <w:t>below</w:t>
      </w:r>
      <w:proofErr w:type="spellEnd"/>
      <w:r>
        <w:rPr>
          <w:sz w:val="20"/>
        </w:rPr>
        <w:t>.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Bidding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open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all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eligible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Bidders</w:t>
      </w:r>
      <w:proofErr w:type="spellEnd"/>
      <w:r>
        <w:rPr>
          <w:sz w:val="20"/>
        </w:rPr>
        <w:t>.</w:t>
      </w:r>
    </w:p>
    <w:p w14:paraId="42253C42" w14:textId="5250274C" w:rsidR="00B44148" w:rsidRDefault="00B44148" w:rsidP="00B44148">
      <w:pPr>
        <w:pStyle w:val="ListParagraph"/>
        <w:widowControl w:val="0"/>
        <w:numPr>
          <w:ilvl w:val="0"/>
          <w:numId w:val="2"/>
        </w:numPr>
        <w:tabs>
          <w:tab w:val="left" w:pos="1301"/>
        </w:tabs>
        <w:autoSpaceDE w:val="0"/>
        <w:autoSpaceDN w:val="0"/>
        <w:spacing w:before="4" w:line="237" w:lineRule="auto"/>
        <w:ind w:right="1289"/>
        <w:jc w:val="both"/>
        <w:rPr>
          <w:sz w:val="20"/>
        </w:rPr>
      </w:pP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Province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Health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Logistic</w:t>
      </w:r>
      <w:proofErr w:type="spellEnd"/>
      <w:r>
        <w:rPr>
          <w:sz w:val="20"/>
        </w:rPr>
        <w:t xml:space="preserve"> Management Center invites </w:t>
      </w:r>
      <w:proofErr w:type="spellStart"/>
      <w:r>
        <w:rPr>
          <w:sz w:val="20"/>
        </w:rPr>
        <w:t>electronic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bids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from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eligible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bidders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procurement</w:t>
      </w:r>
      <w:proofErr w:type="spellEnd"/>
      <w:r>
        <w:rPr>
          <w:sz w:val="20"/>
        </w:rPr>
        <w:t xml:space="preserve"> of </w:t>
      </w:r>
      <w:proofErr w:type="spellStart"/>
      <w:r w:rsidR="00FC7649">
        <w:rPr>
          <w:sz w:val="20"/>
        </w:rPr>
        <w:t>readymade</w:t>
      </w:r>
      <w:proofErr w:type="spellEnd"/>
      <w:r w:rsidR="00FC7649">
        <w:rPr>
          <w:sz w:val="20"/>
        </w:rPr>
        <w:t xml:space="preserve"> </w:t>
      </w:r>
      <w:proofErr w:type="spellStart"/>
      <w:r w:rsidR="00FC7649">
        <w:rPr>
          <w:sz w:val="20"/>
        </w:rPr>
        <w:t>nutrition</w:t>
      </w:r>
      <w:proofErr w:type="spellEnd"/>
      <w:r w:rsidR="00FC7649">
        <w:rPr>
          <w:sz w:val="20"/>
        </w:rPr>
        <w:t xml:space="preserve"> </w:t>
      </w:r>
      <w:proofErr w:type="spellStart"/>
      <w:r w:rsidR="00FC7649">
        <w:rPr>
          <w:sz w:val="20"/>
        </w:rPr>
        <w:t>food</w:t>
      </w:r>
      <w:proofErr w:type="spellEnd"/>
      <w:r w:rsidR="001001E7">
        <w:rPr>
          <w:sz w:val="20"/>
        </w:rPr>
        <w:t xml:space="preserve"> </w:t>
      </w:r>
      <w:proofErr w:type="spellStart"/>
      <w:r>
        <w:rPr>
          <w:sz w:val="20"/>
        </w:rPr>
        <w:t>under</w:t>
      </w:r>
      <w:proofErr w:type="spellEnd"/>
      <w:r>
        <w:rPr>
          <w:sz w:val="20"/>
        </w:rPr>
        <w:t xml:space="preserve"> </w:t>
      </w:r>
      <w:proofErr w:type="spellStart"/>
      <w:r w:rsidR="0088574A">
        <w:rPr>
          <w:color w:val="FF0000"/>
          <w:sz w:val="20"/>
        </w:rPr>
        <w:t>Sealed</w:t>
      </w:r>
      <w:proofErr w:type="spellEnd"/>
      <w:r w:rsidR="0088574A">
        <w:rPr>
          <w:color w:val="FF0000"/>
          <w:sz w:val="20"/>
        </w:rPr>
        <w:t xml:space="preserve"> </w:t>
      </w:r>
      <w:proofErr w:type="spellStart"/>
      <w:r w:rsidR="0088574A">
        <w:rPr>
          <w:color w:val="FF0000"/>
          <w:sz w:val="20"/>
        </w:rPr>
        <w:t>Quatation</w:t>
      </w:r>
      <w:proofErr w:type="spellEnd"/>
      <w:r w:rsidRPr="000C364C">
        <w:rPr>
          <w:color w:val="FF0000"/>
          <w:sz w:val="20"/>
        </w:rPr>
        <w:t xml:space="preserve"> </w:t>
      </w:r>
      <w:proofErr w:type="spellStart"/>
      <w:r>
        <w:rPr>
          <w:sz w:val="20"/>
        </w:rPr>
        <w:t>procedures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specified</w:t>
      </w:r>
      <w:proofErr w:type="spellEnd"/>
      <w:r>
        <w:rPr>
          <w:sz w:val="20"/>
        </w:rPr>
        <w:t xml:space="preserve"> in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public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procurement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act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regulation</w:t>
      </w:r>
      <w:proofErr w:type="spellEnd"/>
      <w:r>
        <w:rPr>
          <w:sz w:val="20"/>
        </w:rPr>
        <w:t>.</w:t>
      </w:r>
    </w:p>
    <w:p w14:paraId="29858386" w14:textId="77777777" w:rsidR="00B44148" w:rsidRDefault="00B44148" w:rsidP="00B44148">
      <w:pPr>
        <w:pStyle w:val="ListParagraph"/>
        <w:widowControl w:val="0"/>
        <w:numPr>
          <w:ilvl w:val="0"/>
          <w:numId w:val="2"/>
        </w:numPr>
        <w:tabs>
          <w:tab w:val="left" w:pos="1301"/>
        </w:tabs>
        <w:autoSpaceDE w:val="0"/>
        <w:autoSpaceDN w:val="0"/>
        <w:spacing w:before="1"/>
        <w:ind w:right="1286"/>
        <w:jc w:val="both"/>
        <w:rPr>
          <w:sz w:val="20"/>
        </w:rPr>
      </w:pPr>
      <w:proofErr w:type="spellStart"/>
      <w:r>
        <w:rPr>
          <w:sz w:val="20"/>
        </w:rPr>
        <w:t>Eligible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bidders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obtain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further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information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inspect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bidding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documents</w:t>
      </w:r>
      <w:proofErr w:type="spellEnd"/>
      <w:r>
        <w:rPr>
          <w:sz w:val="20"/>
        </w:rPr>
        <w:t xml:space="preserve"> at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office of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Province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Health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Logistic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z w:val="20"/>
        </w:rPr>
        <w:t>Center,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Madhesh</w:t>
      </w:r>
      <w:proofErr w:type="spellEnd"/>
      <w:r>
        <w:rPr>
          <w:sz w:val="20"/>
        </w:rPr>
        <w:t xml:space="preserve"> Pradesh </w:t>
      </w:r>
      <w:proofErr w:type="spellStart"/>
      <w:r>
        <w:rPr>
          <w:sz w:val="20"/>
        </w:rPr>
        <w:t>Government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Dhanusha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E-mail:</w:t>
      </w:r>
      <w:r>
        <w:rPr>
          <w:spacing w:val="1"/>
          <w:sz w:val="20"/>
        </w:rPr>
        <w:t xml:space="preserve"> </w:t>
      </w:r>
      <w:hyperlink r:id="rId6">
        <w:r>
          <w:rPr>
            <w:sz w:val="20"/>
          </w:rPr>
          <w:t>phlmc.province2@gmail.com,</w:t>
        </w:r>
      </w:hyperlink>
      <w:r>
        <w:rPr>
          <w:spacing w:val="48"/>
          <w:sz w:val="20"/>
        </w:rPr>
        <w:t xml:space="preserve"> </w:t>
      </w:r>
      <w:proofErr w:type="spellStart"/>
      <w:r>
        <w:rPr>
          <w:sz w:val="20"/>
        </w:rPr>
        <w:t>may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visit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e-GP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system</w:t>
      </w:r>
      <w:proofErr w:type="spellEnd"/>
      <w:r>
        <w:rPr>
          <w:spacing w:val="3"/>
          <w:sz w:val="20"/>
        </w:rPr>
        <w:t xml:space="preserve"> </w:t>
      </w:r>
      <w:hyperlink r:id="rId7">
        <w:r>
          <w:rPr>
            <w:color w:val="0000FF"/>
            <w:sz w:val="20"/>
          </w:rPr>
          <w:t>www.bolpatra.gov.np/egp.</w:t>
        </w:r>
      </w:hyperlink>
    </w:p>
    <w:p w14:paraId="02137377" w14:textId="77777777" w:rsidR="00B44148" w:rsidRDefault="00B44148" w:rsidP="00B44148">
      <w:pPr>
        <w:pStyle w:val="ListParagraph"/>
        <w:widowControl w:val="0"/>
        <w:numPr>
          <w:ilvl w:val="0"/>
          <w:numId w:val="2"/>
        </w:numPr>
        <w:tabs>
          <w:tab w:val="left" w:pos="1301"/>
        </w:tabs>
        <w:autoSpaceDE w:val="0"/>
        <w:autoSpaceDN w:val="0"/>
        <w:spacing w:before="2" w:after="6"/>
        <w:ind w:right="1292"/>
        <w:jc w:val="both"/>
        <w:rPr>
          <w:sz w:val="20"/>
        </w:rPr>
      </w:pPr>
      <w:proofErr w:type="spellStart"/>
      <w:r>
        <w:rPr>
          <w:sz w:val="20"/>
        </w:rPr>
        <w:t>Bidding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documents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available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online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downloaded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from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e-GP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system</w:t>
      </w:r>
      <w:proofErr w:type="spellEnd"/>
      <w:r>
        <w:rPr>
          <w:spacing w:val="1"/>
          <w:sz w:val="20"/>
        </w:rPr>
        <w:t xml:space="preserve"> </w:t>
      </w:r>
      <w:hyperlink r:id="rId8">
        <w:r>
          <w:rPr>
            <w:color w:val="0000FF"/>
            <w:sz w:val="20"/>
          </w:rPr>
          <w:t>www.bolpatra.gov.np/egp</w:t>
        </w:r>
        <w:r>
          <w:rPr>
            <w:sz w:val="20"/>
          </w:rPr>
          <w:t xml:space="preserve">. </w:t>
        </w:r>
      </w:hyperlink>
      <w:proofErr w:type="spellStart"/>
      <w:r>
        <w:rPr>
          <w:sz w:val="20"/>
        </w:rPr>
        <w:t>Interested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bidders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shall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register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e-GP </w:t>
      </w:r>
      <w:proofErr w:type="spellStart"/>
      <w:r>
        <w:rPr>
          <w:sz w:val="20"/>
        </w:rPr>
        <w:t>system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deposit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cost</w:t>
      </w:r>
      <w:proofErr w:type="spellEnd"/>
      <w:r>
        <w:rPr>
          <w:sz w:val="20"/>
        </w:rPr>
        <w:t xml:space="preserve"> of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bidding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document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following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bank</w:t>
      </w:r>
      <w:proofErr w:type="spellEnd"/>
      <w:r>
        <w:rPr>
          <w:sz w:val="20"/>
        </w:rPr>
        <w:t>.</w:t>
      </w:r>
    </w:p>
    <w:tbl>
      <w:tblPr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6267"/>
      </w:tblGrid>
      <w:tr w:rsidR="00B44148" w14:paraId="4EA65555" w14:textId="77777777" w:rsidTr="00D709A5">
        <w:trPr>
          <w:trHeight w:val="273"/>
        </w:trPr>
        <w:tc>
          <w:tcPr>
            <w:tcW w:w="1858" w:type="dxa"/>
          </w:tcPr>
          <w:p w14:paraId="3F415028" w14:textId="77777777" w:rsidR="00B44148" w:rsidRDefault="00B44148" w:rsidP="00D709A5">
            <w:pPr>
              <w:pStyle w:val="TableParagraph"/>
              <w:spacing w:before="38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Bank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6267" w:type="dxa"/>
          </w:tcPr>
          <w:p w14:paraId="47ACE3A7" w14:textId="77777777" w:rsidR="00B44148" w:rsidRDefault="00B44148" w:rsidP="00D709A5">
            <w:pPr>
              <w:pStyle w:val="TableParagraph"/>
              <w:spacing w:before="33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Rastriya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Banijya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Bank,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Janakpurdham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Dhanusha</w:t>
            </w:r>
            <w:proofErr w:type="spellEnd"/>
          </w:p>
        </w:tc>
      </w:tr>
      <w:tr w:rsidR="00B44148" w14:paraId="2C4B6B43" w14:textId="77777777" w:rsidTr="00D709A5">
        <w:trPr>
          <w:trHeight w:val="273"/>
        </w:trPr>
        <w:tc>
          <w:tcPr>
            <w:tcW w:w="1858" w:type="dxa"/>
          </w:tcPr>
          <w:p w14:paraId="5E248BA6" w14:textId="77777777" w:rsidR="00B44148" w:rsidRDefault="00B44148" w:rsidP="00D709A5">
            <w:pPr>
              <w:pStyle w:val="TableParagraph"/>
              <w:spacing w:before="38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of the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Office :</w:t>
            </w:r>
          </w:p>
        </w:tc>
        <w:tc>
          <w:tcPr>
            <w:tcW w:w="6267" w:type="dxa"/>
          </w:tcPr>
          <w:p w14:paraId="3B0E3D1E" w14:textId="77777777" w:rsidR="00B44148" w:rsidRDefault="00B44148" w:rsidP="00D709A5">
            <w:pPr>
              <w:pStyle w:val="TableParagraph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Province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Logistic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Center, </w:t>
            </w:r>
            <w:proofErr w:type="spellStart"/>
            <w:r>
              <w:rPr>
                <w:sz w:val="18"/>
              </w:rPr>
              <w:t>Madhesh</w:t>
            </w:r>
            <w:proofErr w:type="spellEnd"/>
            <w:r>
              <w:rPr>
                <w:sz w:val="18"/>
              </w:rPr>
              <w:t xml:space="preserve"> Province,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Janakpurdham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Dhanusha</w:t>
            </w:r>
            <w:proofErr w:type="spellEnd"/>
          </w:p>
        </w:tc>
      </w:tr>
      <w:tr w:rsidR="00B44148" w14:paraId="1E5B6F77" w14:textId="77777777" w:rsidTr="00D709A5">
        <w:trPr>
          <w:trHeight w:val="273"/>
        </w:trPr>
        <w:tc>
          <w:tcPr>
            <w:tcW w:w="1858" w:type="dxa"/>
          </w:tcPr>
          <w:p w14:paraId="645EA821" w14:textId="77777777" w:rsidR="00B44148" w:rsidRDefault="00B44148" w:rsidP="00D709A5">
            <w:pPr>
              <w:pStyle w:val="TableParagraph"/>
              <w:spacing w:before="38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Office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Code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6267" w:type="dxa"/>
          </w:tcPr>
          <w:p w14:paraId="1E64DC12" w14:textId="77777777" w:rsidR="00B44148" w:rsidRDefault="00B44148" w:rsidP="00D709A5">
            <w:pPr>
              <w:pStyle w:val="TableParagraph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3500717012</w:t>
            </w:r>
          </w:p>
        </w:tc>
      </w:tr>
      <w:tr w:rsidR="00B44148" w14:paraId="1450476A" w14:textId="77777777" w:rsidTr="00D709A5">
        <w:trPr>
          <w:trHeight w:val="278"/>
        </w:trPr>
        <w:tc>
          <w:tcPr>
            <w:tcW w:w="1858" w:type="dxa"/>
          </w:tcPr>
          <w:p w14:paraId="764C7FFA" w14:textId="77777777" w:rsidR="00B44148" w:rsidRDefault="00B44148" w:rsidP="00D709A5">
            <w:pPr>
              <w:pStyle w:val="TableParagraph"/>
              <w:spacing w:before="4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Revenue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Head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6267" w:type="dxa"/>
          </w:tcPr>
          <w:p w14:paraId="6FD688F0" w14:textId="77777777" w:rsidR="00B44148" w:rsidRDefault="00B44148" w:rsidP="00D709A5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14229</w:t>
            </w:r>
          </w:p>
        </w:tc>
      </w:tr>
      <w:tr w:rsidR="00B44148" w14:paraId="24936190" w14:textId="77777777" w:rsidTr="00D709A5">
        <w:trPr>
          <w:trHeight w:val="273"/>
        </w:trPr>
        <w:tc>
          <w:tcPr>
            <w:tcW w:w="1858" w:type="dxa"/>
          </w:tcPr>
          <w:p w14:paraId="66D07A75" w14:textId="77777777" w:rsidR="00B44148" w:rsidRDefault="00B44148" w:rsidP="00D709A5">
            <w:pPr>
              <w:pStyle w:val="TableParagraph"/>
              <w:spacing w:before="38"/>
              <w:ind w:left="10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Dhaurauti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Act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No:</w:t>
            </w:r>
          </w:p>
        </w:tc>
        <w:tc>
          <w:tcPr>
            <w:tcW w:w="6267" w:type="dxa"/>
          </w:tcPr>
          <w:p w14:paraId="66F6C93F" w14:textId="77777777" w:rsidR="00B44148" w:rsidRDefault="00B44148" w:rsidP="00D709A5">
            <w:pPr>
              <w:pStyle w:val="TableParagraph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1220100202030000</w:t>
            </w:r>
          </w:p>
        </w:tc>
      </w:tr>
    </w:tbl>
    <w:p w14:paraId="45128576" w14:textId="73E47787" w:rsidR="00B44148" w:rsidRDefault="00B44148" w:rsidP="00B44148">
      <w:pPr>
        <w:pStyle w:val="ListParagraph"/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line="242" w:lineRule="auto"/>
        <w:ind w:left="940" w:right="1289" w:hanging="360"/>
        <w:jc w:val="both"/>
        <w:rPr>
          <w:b/>
          <w:sz w:val="20"/>
        </w:rPr>
      </w:pPr>
      <w:proofErr w:type="spellStart"/>
      <w:r>
        <w:rPr>
          <w:sz w:val="20"/>
        </w:rPr>
        <w:t>Interested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Bidders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shall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submit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electronic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Bids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through</w:t>
      </w:r>
      <w:proofErr w:type="spellEnd"/>
      <w:r>
        <w:rPr>
          <w:sz w:val="20"/>
        </w:rPr>
        <w:t xml:space="preserve"> </w:t>
      </w:r>
      <w:hyperlink r:id="rId9">
        <w:r>
          <w:rPr>
            <w:color w:val="0000FF"/>
            <w:sz w:val="20"/>
          </w:rPr>
          <w:t xml:space="preserve">www.bolpatra.gov.np/egp </w:t>
        </w:r>
      </w:hyperlink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above</w:t>
      </w:r>
      <w:proofErr w:type="spellEnd"/>
      <w:r>
        <w:rPr>
          <w:sz w:val="20"/>
        </w:rPr>
        <w:t xml:space="preserve"> office of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Province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Health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Logistic</w:t>
      </w:r>
      <w:proofErr w:type="spellEnd"/>
      <w:r>
        <w:rPr>
          <w:sz w:val="20"/>
        </w:rPr>
        <w:t xml:space="preserve"> Management Center, </w:t>
      </w:r>
      <w:proofErr w:type="spellStart"/>
      <w:r>
        <w:rPr>
          <w:sz w:val="20"/>
        </w:rPr>
        <w:t>Janakpurdham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Dhanusha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before</w:t>
      </w:r>
      <w:proofErr w:type="spellEnd"/>
      <w:r>
        <w:rPr>
          <w:sz w:val="20"/>
        </w:rPr>
        <w:t xml:space="preserve"> </w:t>
      </w:r>
      <w:r w:rsidRPr="00C11002">
        <w:rPr>
          <w:b/>
          <w:sz w:val="20"/>
          <w:highlight w:val="yellow"/>
        </w:rPr>
        <w:t>12:00</w:t>
      </w:r>
      <w:r w:rsidRPr="00C11002">
        <w:rPr>
          <w:b/>
          <w:spacing w:val="1"/>
          <w:sz w:val="20"/>
          <w:highlight w:val="yellow"/>
        </w:rPr>
        <w:t xml:space="preserve"> </w:t>
      </w:r>
      <w:r w:rsidRPr="00C11002">
        <w:rPr>
          <w:b/>
          <w:sz w:val="20"/>
          <w:highlight w:val="yellow"/>
        </w:rPr>
        <w:t>PM</w:t>
      </w:r>
      <w:r w:rsidRPr="00C11002">
        <w:rPr>
          <w:b/>
          <w:spacing w:val="4"/>
          <w:sz w:val="20"/>
          <w:highlight w:val="yellow"/>
        </w:rPr>
        <w:t xml:space="preserve"> </w:t>
      </w:r>
      <w:proofErr w:type="spellStart"/>
      <w:r w:rsidR="001001E7">
        <w:rPr>
          <w:b/>
          <w:sz w:val="20"/>
          <w:highlight w:val="yellow"/>
        </w:rPr>
        <w:t>on</w:t>
      </w:r>
      <w:proofErr w:type="spellEnd"/>
      <w:r w:rsidR="001001E7">
        <w:rPr>
          <w:b/>
          <w:sz w:val="20"/>
          <w:highlight w:val="yellow"/>
        </w:rPr>
        <w:t xml:space="preserve"> </w:t>
      </w:r>
      <w:r w:rsidR="00773587">
        <w:rPr>
          <w:b/>
          <w:sz w:val="20"/>
        </w:rPr>
        <w:t>22</w:t>
      </w:r>
      <w:r w:rsidR="00917460">
        <w:rPr>
          <w:b/>
          <w:sz w:val="20"/>
        </w:rPr>
        <w:t xml:space="preserve"> </w:t>
      </w:r>
      <w:proofErr w:type="spellStart"/>
      <w:r w:rsidR="00917460">
        <w:rPr>
          <w:b/>
          <w:sz w:val="20"/>
        </w:rPr>
        <w:t>Ashadh</w:t>
      </w:r>
      <w:proofErr w:type="spellEnd"/>
      <w:r w:rsidR="00917460">
        <w:rPr>
          <w:b/>
          <w:sz w:val="20"/>
        </w:rPr>
        <w:t xml:space="preserve"> </w:t>
      </w:r>
      <w:r w:rsidR="0088574A">
        <w:rPr>
          <w:b/>
          <w:sz w:val="20"/>
          <w:shd w:val="clear" w:color="auto" w:fill="FFFF00"/>
        </w:rPr>
        <w:t>2079 (</w:t>
      </w:r>
      <w:r w:rsidR="00773587">
        <w:rPr>
          <w:b/>
          <w:sz w:val="20"/>
          <w:shd w:val="clear" w:color="auto" w:fill="FFFF00"/>
        </w:rPr>
        <w:t>6</w:t>
      </w:r>
      <w:r w:rsidR="00917460">
        <w:rPr>
          <w:b/>
          <w:sz w:val="20"/>
          <w:shd w:val="clear" w:color="auto" w:fill="FFFF00"/>
        </w:rPr>
        <w:t xml:space="preserve"> </w:t>
      </w:r>
      <w:proofErr w:type="spellStart"/>
      <w:r w:rsidR="001001E7">
        <w:rPr>
          <w:b/>
          <w:sz w:val="20"/>
          <w:shd w:val="clear" w:color="auto" w:fill="FFFF00"/>
        </w:rPr>
        <w:t>Ju</w:t>
      </w:r>
      <w:r w:rsidR="00773587">
        <w:rPr>
          <w:b/>
          <w:sz w:val="20"/>
          <w:shd w:val="clear" w:color="auto" w:fill="FFFF00"/>
        </w:rPr>
        <w:t>ly</w:t>
      </w:r>
      <w:proofErr w:type="spellEnd"/>
      <w:r>
        <w:rPr>
          <w:b/>
          <w:spacing w:val="-1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2022)</w:t>
      </w:r>
      <w:r>
        <w:rPr>
          <w:b/>
          <w:sz w:val="20"/>
        </w:rPr>
        <w:t>.</w:t>
      </w:r>
    </w:p>
    <w:p w14:paraId="7296E9E3" w14:textId="3F672B10" w:rsidR="00B44148" w:rsidRDefault="00B44148" w:rsidP="00B44148">
      <w:pPr>
        <w:pStyle w:val="ListParagraph"/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ind w:left="940" w:right="1287" w:hanging="360"/>
        <w:jc w:val="both"/>
        <w:rPr>
          <w:sz w:val="20"/>
        </w:rPr>
      </w:pPr>
      <w:proofErr w:type="spellStart"/>
      <w:r>
        <w:rPr>
          <w:sz w:val="20"/>
        </w:rPr>
        <w:t>Bids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shall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opened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presence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Bidders</w:t>
      </w:r>
      <w:proofErr w:type="spellEnd"/>
      <w:r>
        <w:rPr>
          <w:sz w:val="20"/>
        </w:rPr>
        <w:t xml:space="preserve">' </w:t>
      </w:r>
      <w:proofErr w:type="spellStart"/>
      <w:r>
        <w:rPr>
          <w:sz w:val="20"/>
        </w:rPr>
        <w:t>representatives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choose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attend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on</w:t>
      </w:r>
      <w:proofErr w:type="spellEnd"/>
      <w:r>
        <w:rPr>
          <w:sz w:val="20"/>
        </w:rPr>
        <w:t xml:space="preserve"> </w:t>
      </w:r>
      <w:r w:rsidRPr="00C11002">
        <w:rPr>
          <w:b/>
          <w:bCs/>
          <w:sz w:val="20"/>
          <w:highlight w:val="yellow"/>
        </w:rPr>
        <w:t xml:space="preserve">14:00 </w:t>
      </w:r>
      <w:proofErr w:type="spellStart"/>
      <w:r w:rsidRPr="00C11002">
        <w:rPr>
          <w:b/>
          <w:bCs/>
          <w:sz w:val="20"/>
          <w:highlight w:val="yellow"/>
        </w:rPr>
        <w:t>on</w:t>
      </w:r>
      <w:proofErr w:type="spellEnd"/>
      <w:r w:rsidR="00773587">
        <w:rPr>
          <w:b/>
          <w:bCs/>
          <w:sz w:val="20"/>
        </w:rPr>
        <w:t xml:space="preserve"> 22</w:t>
      </w:r>
      <w:r w:rsidR="00917460">
        <w:rPr>
          <w:b/>
          <w:bCs/>
          <w:sz w:val="20"/>
        </w:rPr>
        <w:t xml:space="preserve"> </w:t>
      </w:r>
      <w:proofErr w:type="spellStart"/>
      <w:r w:rsidR="00917460">
        <w:rPr>
          <w:b/>
          <w:bCs/>
          <w:sz w:val="20"/>
        </w:rPr>
        <w:t>Ashadh</w:t>
      </w:r>
      <w:proofErr w:type="spellEnd"/>
      <w:r w:rsidR="001001E7">
        <w:rPr>
          <w:b/>
          <w:bCs/>
          <w:sz w:val="20"/>
        </w:rPr>
        <w:t xml:space="preserve">  </w:t>
      </w:r>
      <w:r>
        <w:rPr>
          <w:b/>
          <w:sz w:val="20"/>
          <w:shd w:val="clear" w:color="auto" w:fill="FFFF00"/>
        </w:rPr>
        <w:t>207</w:t>
      </w:r>
      <w:r w:rsidR="00773587">
        <w:rPr>
          <w:b/>
          <w:sz w:val="20"/>
          <w:shd w:val="clear" w:color="auto" w:fill="FFFF00"/>
        </w:rPr>
        <w:t xml:space="preserve">9 (6 </w:t>
      </w:r>
      <w:proofErr w:type="spellStart"/>
      <w:r w:rsidR="001001E7">
        <w:rPr>
          <w:b/>
          <w:sz w:val="20"/>
          <w:shd w:val="clear" w:color="auto" w:fill="FFFF00"/>
        </w:rPr>
        <w:t>Ju</w:t>
      </w:r>
      <w:r w:rsidR="00773587">
        <w:rPr>
          <w:b/>
          <w:sz w:val="20"/>
          <w:shd w:val="clear" w:color="auto" w:fill="FFFF00"/>
        </w:rPr>
        <w:t>ly</w:t>
      </w:r>
      <w:proofErr w:type="spellEnd"/>
      <w:r w:rsidR="001001E7">
        <w:rPr>
          <w:b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2022)</w:t>
      </w:r>
      <w:r w:rsidR="0088574A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>
        <w:rPr>
          <w:sz w:val="20"/>
        </w:rPr>
        <w:t xml:space="preserve">at office of </w:t>
      </w:r>
      <w:proofErr w:type="spellStart"/>
      <w:r>
        <w:rPr>
          <w:sz w:val="20"/>
        </w:rPr>
        <w:t>Province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Health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Logistic</w:t>
      </w:r>
      <w:proofErr w:type="spellEnd"/>
      <w:r>
        <w:rPr>
          <w:sz w:val="20"/>
        </w:rPr>
        <w:t xml:space="preserve"> Management Center, </w:t>
      </w:r>
      <w:proofErr w:type="spellStart"/>
      <w:r>
        <w:rPr>
          <w:sz w:val="20"/>
        </w:rPr>
        <w:t>Madhesh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Province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Janakpurdham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Dhanusha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Bids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must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valid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period</w:t>
      </w:r>
      <w:proofErr w:type="spellEnd"/>
      <w:r>
        <w:rPr>
          <w:sz w:val="20"/>
        </w:rPr>
        <w:t xml:space="preserve"> of </w:t>
      </w:r>
      <w:r w:rsidR="0088574A">
        <w:rPr>
          <w:sz w:val="20"/>
        </w:rPr>
        <w:t>45</w:t>
      </w:r>
      <w:r>
        <w:rPr>
          <w:sz w:val="20"/>
        </w:rPr>
        <w:t xml:space="preserve"> </w:t>
      </w:r>
      <w:proofErr w:type="spellStart"/>
      <w:r>
        <w:rPr>
          <w:sz w:val="20"/>
        </w:rPr>
        <w:t>days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counting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from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day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bid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opening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and </w:t>
      </w:r>
      <w:proofErr w:type="spellStart"/>
      <w:r>
        <w:rPr>
          <w:sz w:val="20"/>
        </w:rPr>
        <w:t>must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accompanied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security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amounting</w:t>
      </w:r>
      <w:proofErr w:type="spellEnd"/>
      <w:r>
        <w:rPr>
          <w:sz w:val="20"/>
        </w:rPr>
        <w:t xml:space="preserve"> as </w:t>
      </w:r>
      <w:proofErr w:type="spellStart"/>
      <w:r>
        <w:rPr>
          <w:sz w:val="20"/>
        </w:rPr>
        <w:t>mentioned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below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deposited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name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Province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Health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Logistic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z w:val="20"/>
        </w:rPr>
        <w:t>Center,</w:t>
      </w:r>
      <w:r>
        <w:rPr>
          <w:spacing w:val="1"/>
          <w:sz w:val="20"/>
        </w:rPr>
        <w:t xml:space="preserve"> </w:t>
      </w:r>
      <w:proofErr w:type="spellStart"/>
      <w:r>
        <w:rPr>
          <w:spacing w:val="1"/>
          <w:sz w:val="20"/>
        </w:rPr>
        <w:t>Madhesh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Province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Janakpurdham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Dhanusha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Dharauti</w:t>
      </w:r>
      <w:proofErr w:type="spellEnd"/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Account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No:</w:t>
      </w:r>
      <w:r>
        <w:rPr>
          <w:b/>
          <w:spacing w:val="1"/>
          <w:sz w:val="20"/>
        </w:rPr>
        <w:t xml:space="preserve"> </w:t>
      </w:r>
      <w:r w:rsidRPr="008C7AFA">
        <w:rPr>
          <w:b/>
          <w:bCs/>
          <w:sz w:val="20"/>
          <w:szCs w:val="24"/>
        </w:rPr>
        <w:t>1220100202030000</w:t>
      </w:r>
      <w:r>
        <w:rPr>
          <w:sz w:val="18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Rastriya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Banijaya</w:t>
      </w:r>
      <w:proofErr w:type="spellEnd"/>
      <w:r>
        <w:rPr>
          <w:b/>
          <w:sz w:val="20"/>
        </w:rPr>
        <w:t xml:space="preserve"> Bank, </w:t>
      </w:r>
      <w:proofErr w:type="spellStart"/>
      <w:r>
        <w:rPr>
          <w:b/>
          <w:sz w:val="20"/>
        </w:rPr>
        <w:t>Janakpurdham</w:t>
      </w:r>
      <w:proofErr w:type="spellEnd"/>
      <w:r>
        <w:rPr>
          <w:b/>
          <w:sz w:val="20"/>
        </w:rPr>
        <w:t>)</w:t>
      </w:r>
      <w:r>
        <w:rPr>
          <w:sz w:val="20"/>
        </w:rPr>
        <w:t xml:space="preserve">.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security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shall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valid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minimum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days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beyond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bid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validity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period</w:t>
      </w:r>
      <w:proofErr w:type="spellEnd"/>
      <w:r>
        <w:rPr>
          <w:sz w:val="20"/>
        </w:rPr>
        <w:t>.</w:t>
      </w:r>
    </w:p>
    <w:p w14:paraId="2297AA7E" w14:textId="49D6AE4F" w:rsidR="00B44148" w:rsidRDefault="00B44148" w:rsidP="00B44148">
      <w:pPr>
        <w:pStyle w:val="ListParagraph"/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ind w:left="940" w:right="1288" w:hanging="360"/>
        <w:jc w:val="both"/>
        <w:rPr>
          <w:sz w:val="20"/>
        </w:rPr>
      </w:pPr>
      <w:proofErr w:type="spellStart"/>
      <w:r>
        <w:rPr>
          <w:sz w:val="20"/>
        </w:rPr>
        <w:t>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last</w:t>
      </w:r>
      <w:proofErr w:type="spellEnd"/>
      <w:r>
        <w:rPr>
          <w:sz w:val="20"/>
        </w:rPr>
        <w:t xml:space="preserve"> date of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submission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opening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falls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public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holiday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then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next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working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shall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be </w:t>
      </w:r>
      <w:proofErr w:type="spellStart"/>
      <w:r>
        <w:rPr>
          <w:sz w:val="20"/>
        </w:rPr>
        <w:t>considered</w:t>
      </w:r>
      <w:proofErr w:type="spellEnd"/>
      <w:r>
        <w:rPr>
          <w:sz w:val="20"/>
        </w:rPr>
        <w:t xml:space="preserve"> as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last</w:t>
      </w:r>
      <w:proofErr w:type="spellEnd"/>
      <w:r>
        <w:rPr>
          <w:sz w:val="20"/>
        </w:rPr>
        <w:t xml:space="preserve"> date. In </w:t>
      </w:r>
      <w:proofErr w:type="spellStart"/>
      <w:r>
        <w:rPr>
          <w:sz w:val="20"/>
        </w:rPr>
        <w:t>such</w:t>
      </w:r>
      <w:proofErr w:type="spellEnd"/>
      <w:r>
        <w:rPr>
          <w:sz w:val="20"/>
        </w:rPr>
        <w:t xml:space="preserve"> case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validity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bid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security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validity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shall</w:t>
      </w:r>
      <w:proofErr w:type="spellEnd"/>
      <w:r>
        <w:rPr>
          <w:sz w:val="20"/>
        </w:rPr>
        <w:t xml:space="preserve"> </w:t>
      </w:r>
      <w:r w:rsidR="00ED0DDA">
        <w:rPr>
          <w:sz w:val="20"/>
        </w:rPr>
        <w:t xml:space="preserve">be </w:t>
      </w:r>
      <w:proofErr w:type="spellStart"/>
      <w:r>
        <w:rPr>
          <w:sz w:val="20"/>
        </w:rPr>
        <w:t>recognized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with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effect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from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original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bid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submission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deadline</w:t>
      </w:r>
      <w:proofErr w:type="spellEnd"/>
      <w:r>
        <w:rPr>
          <w:sz w:val="20"/>
        </w:rPr>
        <w:t>.</w:t>
      </w:r>
    </w:p>
    <w:p w14:paraId="2F747586" w14:textId="58AC88FC" w:rsidR="00B44148" w:rsidRDefault="00B44148" w:rsidP="00B44148">
      <w:pPr>
        <w:pStyle w:val="ListParagraph"/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ind w:left="940"/>
        <w:jc w:val="both"/>
        <w:rPr>
          <w:sz w:val="20"/>
        </w:rPr>
      </w:pPr>
      <w:proofErr w:type="spellStart"/>
      <w:r>
        <w:rPr>
          <w:sz w:val="20"/>
        </w:rPr>
        <w:t>The</w:t>
      </w:r>
      <w:proofErr w:type="spellEnd"/>
      <w:r w:rsidR="000F3846">
        <w:rPr>
          <w:sz w:val="20"/>
        </w:rPr>
        <w:t xml:space="preserve"> </w:t>
      </w:r>
      <w:proofErr w:type="spellStart"/>
      <w:r w:rsidR="000F3846">
        <w:rPr>
          <w:sz w:val="20"/>
        </w:rPr>
        <w:t>detail</w:t>
      </w:r>
      <w:proofErr w:type="spellEnd"/>
      <w:r w:rsidR="000F3846">
        <w:rPr>
          <w:sz w:val="20"/>
        </w:rPr>
        <w:t xml:space="preserve"> </w:t>
      </w:r>
      <w:proofErr w:type="spellStart"/>
      <w:r w:rsidR="000F3846">
        <w:rPr>
          <w:sz w:val="20"/>
        </w:rPr>
        <w:t>is</w:t>
      </w:r>
      <w:proofErr w:type="spellEnd"/>
      <w:r w:rsidR="000F3846">
        <w:rPr>
          <w:sz w:val="20"/>
        </w:rPr>
        <w:t xml:space="preserve"> </w:t>
      </w:r>
      <w:proofErr w:type="spellStart"/>
      <w:r w:rsidR="000F3846">
        <w:rPr>
          <w:sz w:val="20"/>
        </w:rPr>
        <w:t>shown</w:t>
      </w:r>
      <w:proofErr w:type="spellEnd"/>
      <w:r w:rsidR="000F3846">
        <w:rPr>
          <w:sz w:val="20"/>
        </w:rPr>
        <w:t xml:space="preserve"> in</w:t>
      </w:r>
      <w:r>
        <w:rPr>
          <w:spacing w:val="-4"/>
          <w:sz w:val="20"/>
        </w:rPr>
        <w:t xml:space="preserve"> </w:t>
      </w:r>
      <w:proofErr w:type="spellStart"/>
      <w:r w:rsidR="00477DF8">
        <w:rPr>
          <w:sz w:val="20"/>
        </w:rPr>
        <w:t>table</w:t>
      </w:r>
      <w:proofErr w:type="spellEnd"/>
      <w:r w:rsidR="000F3846">
        <w:rPr>
          <w:sz w:val="20"/>
        </w:rPr>
        <w:t xml:space="preserve"> </w:t>
      </w:r>
      <w:r>
        <w:rPr>
          <w:sz w:val="20"/>
        </w:rPr>
        <w:t>and</w:t>
      </w:r>
      <w:r w:rsidR="000F3846"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proofErr w:type="spellStart"/>
      <w:r w:rsidR="00477DF8">
        <w:rPr>
          <w:sz w:val="20"/>
        </w:rPr>
        <w:t>evaluated</w:t>
      </w:r>
      <w:proofErr w:type="spellEnd"/>
      <w:r>
        <w:rPr>
          <w:sz w:val="20"/>
        </w:rPr>
        <w:t xml:space="preserve"> in</w:t>
      </w:r>
      <w:r>
        <w:rPr>
          <w:spacing w:val="-1"/>
          <w:sz w:val="20"/>
        </w:rPr>
        <w:t xml:space="preserve"> </w:t>
      </w:r>
      <w:proofErr w:type="spellStart"/>
      <w:r w:rsidR="00477DF8">
        <w:rPr>
          <w:sz w:val="20"/>
        </w:rPr>
        <w:t>packag</w:t>
      </w:r>
      <w:r w:rsidR="005D1070">
        <w:rPr>
          <w:sz w:val="20"/>
        </w:rPr>
        <w:t>e</w:t>
      </w:r>
      <w:r w:rsidR="00477DF8">
        <w:rPr>
          <w:sz w:val="20"/>
        </w:rPr>
        <w:t>wise</w:t>
      </w:r>
      <w:proofErr w:type="spellEnd"/>
      <w:r>
        <w:rPr>
          <w:sz w:val="20"/>
        </w:rPr>
        <w:t>.</w:t>
      </w:r>
    </w:p>
    <w:p w14:paraId="21CD4FAD" w14:textId="77777777" w:rsidR="00B44148" w:rsidRDefault="00B44148" w:rsidP="00B44148">
      <w:pPr>
        <w:pStyle w:val="BodyText"/>
        <w:rPr>
          <w:sz w:val="20"/>
        </w:r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2469"/>
        <w:gridCol w:w="2252"/>
        <w:gridCol w:w="519"/>
        <w:gridCol w:w="1398"/>
        <w:gridCol w:w="1379"/>
        <w:gridCol w:w="879"/>
      </w:tblGrid>
      <w:tr w:rsidR="00B44148" w14:paraId="0BCEEF36" w14:textId="77777777" w:rsidTr="00A456BD">
        <w:trPr>
          <w:trHeight w:val="619"/>
        </w:trPr>
        <w:tc>
          <w:tcPr>
            <w:tcW w:w="330" w:type="dxa"/>
          </w:tcPr>
          <w:p w14:paraId="5C7669F3" w14:textId="77777777" w:rsidR="00B44148" w:rsidRDefault="00B44148" w:rsidP="00D709A5">
            <w:pPr>
              <w:pStyle w:val="TableParagraph"/>
              <w:spacing w:before="95"/>
              <w:ind w:left="153"/>
              <w:rPr>
                <w:sz w:val="18"/>
              </w:rPr>
            </w:pPr>
            <w:r>
              <w:rPr>
                <w:sz w:val="18"/>
              </w:rPr>
              <w:t>S.</w:t>
            </w:r>
          </w:p>
          <w:p w14:paraId="45CB81C5" w14:textId="77777777" w:rsidR="00B44148" w:rsidRDefault="00B44148" w:rsidP="00D709A5">
            <w:pPr>
              <w:pStyle w:val="TableParagraph"/>
              <w:ind w:left="139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  <w:tc>
          <w:tcPr>
            <w:tcW w:w="2469" w:type="dxa"/>
          </w:tcPr>
          <w:p w14:paraId="2B3E2B06" w14:textId="77777777" w:rsidR="00B44148" w:rsidRDefault="00B44148" w:rsidP="00D709A5">
            <w:pPr>
              <w:pStyle w:val="TableParagraph"/>
              <w:spacing w:before="6"/>
              <w:rPr>
                <w:sz w:val="17"/>
              </w:rPr>
            </w:pPr>
          </w:p>
          <w:p w14:paraId="0B055176" w14:textId="77777777" w:rsidR="00B44148" w:rsidRDefault="00B44148" w:rsidP="00D709A5">
            <w:pPr>
              <w:pStyle w:val="TableParagraph"/>
              <w:ind w:left="197"/>
              <w:rPr>
                <w:sz w:val="18"/>
              </w:rPr>
            </w:pPr>
            <w:r>
              <w:rPr>
                <w:sz w:val="18"/>
              </w:rPr>
              <w:t>Contract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Identification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2252" w:type="dxa"/>
          </w:tcPr>
          <w:p w14:paraId="6612CBE5" w14:textId="77777777" w:rsidR="00B44148" w:rsidRDefault="00B44148" w:rsidP="00D709A5">
            <w:pPr>
              <w:pStyle w:val="TableParagraph"/>
              <w:spacing w:before="6"/>
              <w:rPr>
                <w:sz w:val="17"/>
              </w:rPr>
            </w:pPr>
          </w:p>
          <w:p w14:paraId="7A24FA96" w14:textId="77777777" w:rsidR="00B44148" w:rsidRDefault="00B44148" w:rsidP="00D709A5">
            <w:pPr>
              <w:pStyle w:val="TableParagraph"/>
              <w:ind w:left="384"/>
              <w:rPr>
                <w:sz w:val="18"/>
              </w:rPr>
            </w:pPr>
            <w:r>
              <w:rPr>
                <w:sz w:val="18"/>
              </w:rPr>
              <w:t>Description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Items</w:t>
            </w:r>
          </w:p>
        </w:tc>
        <w:tc>
          <w:tcPr>
            <w:tcW w:w="519" w:type="dxa"/>
          </w:tcPr>
          <w:p w14:paraId="77AE49FE" w14:textId="77777777" w:rsidR="00B44148" w:rsidRDefault="00B44148" w:rsidP="00D709A5">
            <w:pPr>
              <w:pStyle w:val="TableParagraph"/>
              <w:spacing w:before="95"/>
              <w:ind w:left="106" w:right="9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Qty</w:t>
            </w:r>
            <w:proofErr w:type="spellEnd"/>
          </w:p>
          <w:p w14:paraId="74599F10" w14:textId="77777777" w:rsidR="00B44148" w:rsidRDefault="00B44148" w:rsidP="00D709A5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.</w:t>
            </w:r>
          </w:p>
        </w:tc>
        <w:tc>
          <w:tcPr>
            <w:tcW w:w="1398" w:type="dxa"/>
          </w:tcPr>
          <w:p w14:paraId="2D382A84" w14:textId="77777777" w:rsidR="00B44148" w:rsidRDefault="00B44148" w:rsidP="00D709A5">
            <w:pPr>
              <w:pStyle w:val="TableParagraph"/>
              <w:spacing w:line="202" w:lineRule="exact"/>
              <w:ind w:left="101" w:right="94"/>
              <w:jc w:val="center"/>
              <w:rPr>
                <w:sz w:val="18"/>
              </w:rPr>
            </w:pPr>
            <w:r>
              <w:rPr>
                <w:sz w:val="18"/>
              </w:rPr>
              <w:t>Cost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Bidding</w:t>
            </w:r>
          </w:p>
          <w:p w14:paraId="5EC3CD9D" w14:textId="77777777" w:rsidR="00B44148" w:rsidRDefault="00B44148" w:rsidP="00D709A5">
            <w:pPr>
              <w:pStyle w:val="TableParagraph"/>
              <w:spacing w:line="206" w:lineRule="exact"/>
              <w:ind w:left="340" w:right="33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document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(NRs)</w:t>
            </w:r>
          </w:p>
        </w:tc>
        <w:tc>
          <w:tcPr>
            <w:tcW w:w="1379" w:type="dxa"/>
          </w:tcPr>
          <w:p w14:paraId="18B3DAB3" w14:textId="77777777" w:rsidR="00B44148" w:rsidRDefault="00B44148" w:rsidP="00D709A5">
            <w:pPr>
              <w:pStyle w:val="TableParagraph"/>
              <w:spacing w:before="95"/>
              <w:ind w:left="157" w:right="121" w:hanging="20"/>
              <w:rPr>
                <w:sz w:val="18"/>
              </w:rPr>
            </w:pPr>
            <w:r>
              <w:rPr>
                <w:sz w:val="18"/>
              </w:rPr>
              <w:t>Amount of Bid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(NRs)</w:t>
            </w:r>
          </w:p>
        </w:tc>
        <w:tc>
          <w:tcPr>
            <w:tcW w:w="879" w:type="dxa"/>
          </w:tcPr>
          <w:p w14:paraId="46D9D6A0" w14:textId="77777777" w:rsidR="00B44148" w:rsidRDefault="00B44148" w:rsidP="00D709A5">
            <w:pPr>
              <w:pStyle w:val="TableParagraph"/>
              <w:spacing w:before="6"/>
              <w:rPr>
                <w:sz w:val="17"/>
              </w:rPr>
            </w:pPr>
          </w:p>
          <w:p w14:paraId="2E0B8A8C" w14:textId="77777777" w:rsidR="00B44148" w:rsidRDefault="00B44148" w:rsidP="00D709A5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Remarks</w:t>
            </w:r>
          </w:p>
        </w:tc>
      </w:tr>
      <w:tr w:rsidR="00B44148" w14:paraId="53186696" w14:textId="77777777" w:rsidTr="00A456BD">
        <w:trPr>
          <w:trHeight w:val="654"/>
        </w:trPr>
        <w:tc>
          <w:tcPr>
            <w:tcW w:w="330" w:type="dxa"/>
          </w:tcPr>
          <w:p w14:paraId="1CBB8FA2" w14:textId="77777777" w:rsidR="00B44148" w:rsidRDefault="00B44148" w:rsidP="00D709A5">
            <w:pPr>
              <w:pStyle w:val="TableParagraph"/>
              <w:spacing w:before="7"/>
              <w:rPr>
                <w:sz w:val="26"/>
              </w:rPr>
            </w:pPr>
          </w:p>
          <w:p w14:paraId="62820959" w14:textId="77777777" w:rsidR="00B44148" w:rsidRDefault="00B44148" w:rsidP="00D709A5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469" w:type="dxa"/>
          </w:tcPr>
          <w:p w14:paraId="31AD90D2" w14:textId="77777777" w:rsidR="00B44148" w:rsidRDefault="00B44148" w:rsidP="00D709A5">
            <w:pPr>
              <w:pStyle w:val="TableParagraph"/>
              <w:spacing w:before="5"/>
              <w:rPr>
                <w:sz w:val="17"/>
              </w:rPr>
            </w:pPr>
          </w:p>
          <w:p w14:paraId="6A999AEF" w14:textId="54F3FCEA" w:rsidR="00B44148" w:rsidRDefault="000C364C" w:rsidP="005D1070">
            <w:pPr>
              <w:pStyle w:val="TableParagraph"/>
              <w:spacing w:before="1"/>
              <w:ind w:left="105" w:right="210"/>
              <w:rPr>
                <w:sz w:val="18"/>
              </w:rPr>
            </w:pPr>
            <w:r>
              <w:rPr>
                <w:sz w:val="18"/>
              </w:rPr>
              <w:t>MP/PHLMC/SQ</w:t>
            </w:r>
            <w:r w:rsidR="00B44148">
              <w:rPr>
                <w:sz w:val="18"/>
              </w:rPr>
              <w:t>/GOODS-</w:t>
            </w:r>
            <w:r w:rsidR="00B44148">
              <w:rPr>
                <w:spacing w:val="-42"/>
                <w:sz w:val="18"/>
              </w:rPr>
              <w:t xml:space="preserve"> </w:t>
            </w:r>
            <w:r w:rsidR="00917460">
              <w:rPr>
                <w:spacing w:val="-42"/>
                <w:sz w:val="20"/>
              </w:rPr>
              <w:t>24</w:t>
            </w:r>
            <w:r w:rsidR="005D1070" w:rsidRPr="00A456BD">
              <w:rPr>
                <w:spacing w:val="-42"/>
                <w:sz w:val="20"/>
              </w:rPr>
              <w:t xml:space="preserve">/  </w:t>
            </w:r>
            <w:r w:rsidR="00B44148">
              <w:rPr>
                <w:sz w:val="18"/>
              </w:rPr>
              <w:t>2078-79</w:t>
            </w:r>
            <w:r w:rsidR="00E41A82">
              <w:rPr>
                <w:sz w:val="18"/>
              </w:rPr>
              <w:t xml:space="preserve"> (RE)</w:t>
            </w:r>
            <w:bookmarkStart w:id="1" w:name="_GoBack"/>
            <w:bookmarkEnd w:id="1"/>
          </w:p>
        </w:tc>
        <w:tc>
          <w:tcPr>
            <w:tcW w:w="2252" w:type="dxa"/>
          </w:tcPr>
          <w:p w14:paraId="21D9AA14" w14:textId="2BE50695" w:rsidR="00B44148" w:rsidRDefault="00B44148" w:rsidP="00917460">
            <w:pPr>
              <w:pStyle w:val="TableParagraph"/>
              <w:ind w:left="105" w:right="94"/>
              <w:jc w:val="both"/>
              <w:rPr>
                <w:sz w:val="18"/>
              </w:rPr>
            </w:pPr>
            <w:r>
              <w:rPr>
                <w:sz w:val="18"/>
              </w:rPr>
              <w:t>Procurement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 w:rsidR="00917460">
              <w:rPr>
                <w:sz w:val="18"/>
              </w:rPr>
              <w:t>readymade nutrition food</w:t>
            </w:r>
          </w:p>
        </w:tc>
        <w:tc>
          <w:tcPr>
            <w:tcW w:w="519" w:type="dxa"/>
          </w:tcPr>
          <w:p w14:paraId="365E8048" w14:textId="77777777" w:rsidR="00B44148" w:rsidRDefault="00B44148" w:rsidP="00D709A5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14:paraId="626C1AC7" w14:textId="77777777" w:rsidR="00B44148" w:rsidRPr="00EF3E06" w:rsidRDefault="00B44148" w:rsidP="00D709A5">
            <w:pPr>
              <w:pStyle w:val="TableParagraph"/>
              <w:spacing w:before="7"/>
              <w:rPr>
                <w:color w:val="000000" w:themeColor="text1"/>
                <w:sz w:val="26"/>
              </w:rPr>
            </w:pPr>
          </w:p>
          <w:p w14:paraId="684C2F37" w14:textId="7782BBB3" w:rsidR="00B44148" w:rsidRPr="00EF3E06" w:rsidRDefault="00B44148" w:rsidP="000C364C">
            <w:pPr>
              <w:pStyle w:val="TableParagraph"/>
              <w:spacing w:before="1"/>
              <w:ind w:left="101" w:right="85"/>
              <w:jc w:val="center"/>
              <w:rPr>
                <w:color w:val="000000" w:themeColor="text1"/>
                <w:sz w:val="18"/>
              </w:rPr>
            </w:pPr>
            <w:r w:rsidRPr="00EF3E06">
              <w:rPr>
                <w:color w:val="000000" w:themeColor="text1"/>
                <w:sz w:val="18"/>
              </w:rPr>
              <w:t>NRs.</w:t>
            </w:r>
            <w:r w:rsidRPr="00EF3E06">
              <w:rPr>
                <w:color w:val="000000" w:themeColor="text1"/>
                <w:spacing w:val="1"/>
                <w:sz w:val="18"/>
              </w:rPr>
              <w:t xml:space="preserve"> </w:t>
            </w:r>
            <w:r w:rsidR="000C364C">
              <w:rPr>
                <w:color w:val="000000" w:themeColor="text1"/>
                <w:spacing w:val="1"/>
                <w:sz w:val="18"/>
              </w:rPr>
              <w:t>1</w:t>
            </w:r>
            <w:r w:rsidRPr="00EF3E06">
              <w:rPr>
                <w:color w:val="000000" w:themeColor="text1"/>
                <w:sz w:val="18"/>
              </w:rPr>
              <w:t>000/-</w:t>
            </w:r>
            <w:r>
              <w:rPr>
                <w:color w:val="000000" w:themeColor="text1"/>
                <w:sz w:val="18"/>
              </w:rPr>
              <w:t xml:space="preserve"> (Non-refundable) </w:t>
            </w:r>
          </w:p>
        </w:tc>
        <w:tc>
          <w:tcPr>
            <w:tcW w:w="1379" w:type="dxa"/>
          </w:tcPr>
          <w:p w14:paraId="4DBC3289" w14:textId="77777777" w:rsidR="00B44148" w:rsidRPr="00EF3E06" w:rsidRDefault="00B44148" w:rsidP="00D709A5">
            <w:pPr>
              <w:pStyle w:val="TableParagraph"/>
              <w:spacing w:before="7"/>
              <w:rPr>
                <w:color w:val="000000" w:themeColor="text1"/>
                <w:sz w:val="26"/>
              </w:rPr>
            </w:pPr>
          </w:p>
          <w:p w14:paraId="47EB9EA4" w14:textId="7DD6E797" w:rsidR="00B44148" w:rsidRPr="00EF3E06" w:rsidRDefault="00B44148" w:rsidP="001001E7">
            <w:pPr>
              <w:pStyle w:val="TableParagraph"/>
              <w:spacing w:before="1"/>
              <w:ind w:left="92" w:right="86"/>
              <w:jc w:val="center"/>
              <w:rPr>
                <w:color w:val="000000" w:themeColor="text1"/>
                <w:sz w:val="18"/>
              </w:rPr>
            </w:pPr>
            <w:r w:rsidRPr="00EF3E06">
              <w:rPr>
                <w:color w:val="000000" w:themeColor="text1"/>
                <w:sz w:val="18"/>
              </w:rPr>
              <w:t xml:space="preserve">NRs. </w:t>
            </w:r>
            <w:r w:rsidR="001001E7">
              <w:rPr>
                <w:color w:val="000000" w:themeColor="text1"/>
                <w:sz w:val="18"/>
              </w:rPr>
              <w:t>1,30,000</w:t>
            </w:r>
            <w:r w:rsidRPr="00EF3E06">
              <w:rPr>
                <w:color w:val="000000" w:themeColor="text1"/>
                <w:sz w:val="18"/>
              </w:rPr>
              <w:t>/-</w:t>
            </w:r>
          </w:p>
        </w:tc>
        <w:tc>
          <w:tcPr>
            <w:tcW w:w="879" w:type="dxa"/>
          </w:tcPr>
          <w:p w14:paraId="3531D07F" w14:textId="77777777" w:rsidR="00B44148" w:rsidRDefault="00B44148" w:rsidP="00D709A5">
            <w:pPr>
              <w:pStyle w:val="TableParagraph"/>
              <w:rPr>
                <w:sz w:val="20"/>
              </w:rPr>
            </w:pPr>
          </w:p>
        </w:tc>
      </w:tr>
    </w:tbl>
    <w:p w14:paraId="6A246926" w14:textId="77777777" w:rsidR="00B44148" w:rsidRDefault="00B44148" w:rsidP="00B44148">
      <w:pPr>
        <w:ind w:right="2139"/>
        <w:jc w:val="right"/>
        <w:rPr>
          <w:b/>
          <w:sz w:val="20"/>
        </w:rPr>
      </w:pPr>
      <w:r>
        <w:rPr>
          <w:b/>
          <w:sz w:val="20"/>
        </w:rPr>
        <w:t xml:space="preserve">   </w:t>
      </w:r>
    </w:p>
    <w:p w14:paraId="11E2BCC9" w14:textId="77777777" w:rsidR="00B44148" w:rsidRDefault="00B44148" w:rsidP="00B44148">
      <w:pPr>
        <w:ind w:right="2139"/>
        <w:jc w:val="right"/>
        <w:rPr>
          <w:b/>
          <w:sz w:val="20"/>
        </w:rPr>
      </w:pPr>
    </w:p>
    <w:p w14:paraId="195BA1F1" w14:textId="4D8970DE" w:rsidR="00811EE9" w:rsidRDefault="00811EE9" w:rsidP="00811EE9">
      <w:pPr>
        <w:ind w:right="2139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</w:t>
      </w:r>
      <w:r w:rsidR="00B44148">
        <w:rPr>
          <w:b/>
          <w:sz w:val="20"/>
        </w:rPr>
        <w:t xml:space="preserve"> </w:t>
      </w:r>
      <w:proofErr w:type="spellStart"/>
      <w:r w:rsidR="00B44148">
        <w:rPr>
          <w:b/>
          <w:sz w:val="20"/>
        </w:rPr>
        <w:t>The</w:t>
      </w:r>
      <w:proofErr w:type="spellEnd"/>
      <w:r w:rsidR="00B44148">
        <w:rPr>
          <w:b/>
          <w:spacing w:val="-1"/>
          <w:sz w:val="20"/>
        </w:rPr>
        <w:t xml:space="preserve"> </w:t>
      </w:r>
      <w:r w:rsidR="00B44148">
        <w:rPr>
          <w:b/>
          <w:sz w:val="20"/>
        </w:rPr>
        <w:t>Director</w:t>
      </w:r>
    </w:p>
    <w:p w14:paraId="09E511B7" w14:textId="6290C6D2" w:rsidR="00B44148" w:rsidRDefault="00811EE9" w:rsidP="00811EE9">
      <w:pPr>
        <w:ind w:right="2139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</w:t>
      </w:r>
      <w:r w:rsidR="00B44148">
        <w:rPr>
          <w:b/>
          <w:sz w:val="20"/>
        </w:rPr>
        <w:t xml:space="preserve"> </w:t>
      </w:r>
      <w:r>
        <w:rPr>
          <w:b/>
          <w:sz w:val="20"/>
        </w:rPr>
        <w:t xml:space="preserve">PHLMC, </w:t>
      </w:r>
      <w:proofErr w:type="spellStart"/>
      <w:r>
        <w:rPr>
          <w:b/>
          <w:sz w:val="20"/>
        </w:rPr>
        <w:t>Janakpurdham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Dhanusha</w:t>
      </w:r>
      <w:proofErr w:type="spellEnd"/>
    </w:p>
    <w:p w14:paraId="33E557AC" w14:textId="67309322" w:rsidR="00B44148" w:rsidRDefault="00B44148" w:rsidP="00B44148">
      <w:pPr>
        <w:ind w:right="1459"/>
        <w:jc w:val="right"/>
        <w:rPr>
          <w:b/>
          <w:sz w:val="20"/>
        </w:rPr>
      </w:pPr>
    </w:p>
    <w:p w14:paraId="00613230" w14:textId="77777777" w:rsidR="00B44148" w:rsidRDefault="00B44148" w:rsidP="00B44148">
      <w:pPr>
        <w:jc w:val="right"/>
        <w:rPr>
          <w:sz w:val="20"/>
        </w:rPr>
        <w:sectPr w:rsidR="00B44148">
          <w:pgSz w:w="12240" w:h="15840"/>
          <w:pgMar w:top="1460" w:right="500" w:bottom="280" w:left="860" w:header="715" w:footer="0" w:gutter="0"/>
          <w:cols w:space="720"/>
        </w:sectPr>
      </w:pPr>
    </w:p>
    <w:p w14:paraId="30FA34E6" w14:textId="20E71B9A" w:rsidR="00B40528" w:rsidRPr="00473252" w:rsidRDefault="00B40528" w:rsidP="00B44148">
      <w:pPr>
        <w:autoSpaceDE w:val="0"/>
        <w:autoSpaceDN w:val="0"/>
        <w:adjustRightInd w:val="0"/>
        <w:jc w:val="center"/>
        <w:outlineLvl w:val="0"/>
        <w:rPr>
          <w:rFonts w:cstheme="minorBidi"/>
          <w:rtl/>
          <w:cs/>
        </w:rPr>
      </w:pPr>
    </w:p>
    <w:sectPr w:rsidR="00B40528" w:rsidRPr="00473252" w:rsidSect="00D6002C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E4108"/>
    <w:multiLevelType w:val="hybridMultilevel"/>
    <w:tmpl w:val="11F2EFD8"/>
    <w:lvl w:ilvl="0" w:tplc="E82CA546">
      <w:start w:val="1"/>
      <w:numFmt w:val="decimal"/>
      <w:lvlText w:val="%1."/>
      <w:lvlJc w:val="left"/>
      <w:pPr>
        <w:ind w:left="1301" w:hanging="361"/>
        <w:jc w:val="right"/>
      </w:pPr>
      <w:rPr>
        <w:rFonts w:hint="default"/>
        <w:w w:val="100"/>
        <w:lang w:val="en-US" w:eastAsia="en-US" w:bidi="ar-SA"/>
      </w:rPr>
    </w:lvl>
    <w:lvl w:ilvl="1" w:tplc="E09A2DF8">
      <w:start w:val="28"/>
      <w:numFmt w:val="decimal"/>
      <w:lvlText w:val="%2."/>
      <w:lvlJc w:val="left"/>
      <w:pPr>
        <w:ind w:left="1693" w:hanging="292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en-US" w:eastAsia="en-US" w:bidi="ar-SA"/>
      </w:rPr>
    </w:lvl>
    <w:lvl w:ilvl="2" w:tplc="DD0813D8">
      <w:numFmt w:val="bullet"/>
      <w:lvlText w:val="•"/>
      <w:lvlJc w:val="left"/>
      <w:pPr>
        <w:ind w:left="2720" w:hanging="292"/>
      </w:pPr>
      <w:rPr>
        <w:rFonts w:hint="default"/>
        <w:lang w:val="en-US" w:eastAsia="en-US" w:bidi="ar-SA"/>
      </w:rPr>
    </w:lvl>
    <w:lvl w:ilvl="3" w:tplc="B6C054C0">
      <w:numFmt w:val="bullet"/>
      <w:lvlText w:val="•"/>
      <w:lvlJc w:val="left"/>
      <w:pPr>
        <w:ind w:left="3740" w:hanging="292"/>
      </w:pPr>
      <w:rPr>
        <w:rFonts w:hint="default"/>
        <w:lang w:val="en-US" w:eastAsia="en-US" w:bidi="ar-SA"/>
      </w:rPr>
    </w:lvl>
    <w:lvl w:ilvl="4" w:tplc="C2D87DF6">
      <w:numFmt w:val="bullet"/>
      <w:lvlText w:val="•"/>
      <w:lvlJc w:val="left"/>
      <w:pPr>
        <w:ind w:left="4760" w:hanging="292"/>
      </w:pPr>
      <w:rPr>
        <w:rFonts w:hint="default"/>
        <w:lang w:val="en-US" w:eastAsia="en-US" w:bidi="ar-SA"/>
      </w:rPr>
    </w:lvl>
    <w:lvl w:ilvl="5" w:tplc="EB7C89FC">
      <w:numFmt w:val="bullet"/>
      <w:lvlText w:val="•"/>
      <w:lvlJc w:val="left"/>
      <w:pPr>
        <w:ind w:left="5780" w:hanging="292"/>
      </w:pPr>
      <w:rPr>
        <w:rFonts w:hint="default"/>
        <w:lang w:val="en-US" w:eastAsia="en-US" w:bidi="ar-SA"/>
      </w:rPr>
    </w:lvl>
    <w:lvl w:ilvl="6" w:tplc="E9E0B7C4">
      <w:numFmt w:val="bullet"/>
      <w:lvlText w:val="•"/>
      <w:lvlJc w:val="left"/>
      <w:pPr>
        <w:ind w:left="6800" w:hanging="292"/>
      </w:pPr>
      <w:rPr>
        <w:rFonts w:hint="default"/>
        <w:lang w:val="en-US" w:eastAsia="en-US" w:bidi="ar-SA"/>
      </w:rPr>
    </w:lvl>
    <w:lvl w:ilvl="7" w:tplc="5C06DE0E">
      <w:numFmt w:val="bullet"/>
      <w:lvlText w:val="•"/>
      <w:lvlJc w:val="left"/>
      <w:pPr>
        <w:ind w:left="7820" w:hanging="292"/>
      </w:pPr>
      <w:rPr>
        <w:rFonts w:hint="default"/>
        <w:lang w:val="en-US" w:eastAsia="en-US" w:bidi="ar-SA"/>
      </w:rPr>
    </w:lvl>
    <w:lvl w:ilvl="8" w:tplc="8216FE80">
      <w:numFmt w:val="bullet"/>
      <w:lvlText w:val="•"/>
      <w:lvlJc w:val="left"/>
      <w:pPr>
        <w:ind w:left="8840" w:hanging="292"/>
      </w:pPr>
      <w:rPr>
        <w:rFonts w:hint="default"/>
        <w:lang w:val="en-US" w:eastAsia="en-US" w:bidi="ar-SA"/>
      </w:rPr>
    </w:lvl>
  </w:abstractNum>
  <w:abstractNum w:abstractNumId="1">
    <w:nsid w:val="35286F5E"/>
    <w:multiLevelType w:val="hybridMultilevel"/>
    <w:tmpl w:val="FC7CAA74"/>
    <w:lvl w:ilvl="0" w:tplc="9946A14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52"/>
    <w:rsid w:val="000C364C"/>
    <w:rsid w:val="000F3846"/>
    <w:rsid w:val="001001E7"/>
    <w:rsid w:val="00473252"/>
    <w:rsid w:val="00477DF8"/>
    <w:rsid w:val="005D1070"/>
    <w:rsid w:val="00773587"/>
    <w:rsid w:val="00811EE9"/>
    <w:rsid w:val="0088574A"/>
    <w:rsid w:val="00917460"/>
    <w:rsid w:val="009259D7"/>
    <w:rsid w:val="00A456BD"/>
    <w:rsid w:val="00B40528"/>
    <w:rsid w:val="00B44148"/>
    <w:rsid w:val="00C00AC1"/>
    <w:rsid w:val="00D6002C"/>
    <w:rsid w:val="00E41A82"/>
    <w:rsid w:val="00E74B25"/>
    <w:rsid w:val="00ED0DDA"/>
    <w:rsid w:val="00FC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4AA71"/>
  <w15:chartTrackingRefBased/>
  <w15:docId w15:val="{653020D0-792E-4F1C-8EE6-8D111D88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Heading6">
    <w:name w:val="heading 6"/>
    <w:basedOn w:val="Normal"/>
    <w:link w:val="Heading6Char"/>
    <w:uiPriority w:val="1"/>
    <w:qFormat/>
    <w:rsid w:val="00B44148"/>
    <w:pPr>
      <w:widowControl w:val="0"/>
      <w:autoSpaceDE w:val="0"/>
      <w:autoSpaceDN w:val="0"/>
      <w:ind w:left="2078" w:hanging="423"/>
      <w:jc w:val="left"/>
      <w:outlineLvl w:val="5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3252"/>
    <w:pPr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rsid w:val="00473252"/>
    <w:rPr>
      <w:rFonts w:ascii="Times New Roman" w:eastAsia="Times New Roman" w:hAnsi="Times New Roman" w:cs="Times New Roman"/>
      <w:b/>
      <w:sz w:val="48"/>
      <w:szCs w:val="20"/>
      <w:lang w:val="es-ES_tradnl"/>
    </w:rPr>
  </w:style>
  <w:style w:type="paragraph" w:styleId="ListParagraph">
    <w:name w:val="List Paragraph"/>
    <w:basedOn w:val="Normal"/>
    <w:link w:val="ListParagraphChar"/>
    <w:uiPriority w:val="34"/>
    <w:qFormat/>
    <w:rsid w:val="00473252"/>
    <w:pPr>
      <w:ind w:left="720"/>
    </w:pPr>
  </w:style>
  <w:style w:type="character" w:customStyle="1" w:styleId="ListParagraphChar">
    <w:name w:val="List Paragraph Char"/>
    <w:link w:val="ListParagraph"/>
    <w:uiPriority w:val="1"/>
    <w:rsid w:val="00473252"/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Heading6Char">
    <w:name w:val="Heading 6 Char"/>
    <w:basedOn w:val="DefaultParagraphFont"/>
    <w:link w:val="Heading6"/>
    <w:uiPriority w:val="1"/>
    <w:rsid w:val="00B441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44148"/>
    <w:pPr>
      <w:widowControl w:val="0"/>
      <w:autoSpaceDE w:val="0"/>
      <w:autoSpaceDN w:val="0"/>
      <w:jc w:val="left"/>
    </w:pPr>
    <w:rPr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4414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B44148"/>
    <w:pPr>
      <w:widowControl w:val="0"/>
      <w:autoSpaceDE w:val="0"/>
      <w:autoSpaceDN w:val="0"/>
      <w:jc w:val="left"/>
    </w:pPr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4148"/>
    <w:pPr>
      <w:widowControl w:val="0"/>
      <w:tabs>
        <w:tab w:val="center" w:pos="4680"/>
        <w:tab w:val="right" w:pos="9360"/>
      </w:tabs>
      <w:autoSpaceDE w:val="0"/>
      <w:autoSpaceDN w:val="0"/>
      <w:jc w:val="left"/>
    </w:pPr>
    <w:rPr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441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1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48"/>
    <w:rPr>
      <w:rFonts w:ascii="Segoe UI" w:eastAsia="Times New Roman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patra.gov.np/eg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lpatra.gov.np/eg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lmc.province2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lpatra.gov.np/eg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Sujit Kumar Keshari</dc:creator>
  <cp:keywords/>
  <dc:description/>
  <cp:lastModifiedBy>Hewlett-Packard Company</cp:lastModifiedBy>
  <cp:revision>37</cp:revision>
  <cp:lastPrinted>2022-04-20T11:43:00Z</cp:lastPrinted>
  <dcterms:created xsi:type="dcterms:W3CDTF">2022-03-07T07:16:00Z</dcterms:created>
  <dcterms:modified xsi:type="dcterms:W3CDTF">2022-06-20T10:57:00Z</dcterms:modified>
</cp:coreProperties>
</file>